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黑体"/>
          <w:color w:val="000000"/>
          <w:sz w:val="32"/>
          <w:szCs w:val="21"/>
          <w:lang w:eastAsia="zh-CN"/>
        </w:rPr>
      </w:pPr>
      <w:r>
        <w:rPr>
          <w:rFonts w:hint="eastAsia" w:eastAsia="黑体"/>
          <w:color w:val="000000"/>
          <w:sz w:val="32"/>
          <w:szCs w:val="21"/>
          <w:lang w:eastAsia="zh-CN"/>
        </w:rPr>
        <w:t>宝应县帅之元船舶修造厂年修60艘船舶项目</w:t>
      </w:r>
    </w:p>
    <w:p>
      <w:pPr>
        <w:ind w:firstLine="0" w:firstLineChars="0"/>
        <w:jc w:val="center"/>
        <w:rPr>
          <w:rFonts w:eastAsia="黑体"/>
          <w:color w:val="000000"/>
          <w:sz w:val="32"/>
          <w:szCs w:val="21"/>
          <w:lang w:eastAsia="zh-CN"/>
        </w:rPr>
      </w:pPr>
      <w:r>
        <w:rPr>
          <w:rFonts w:eastAsia="黑体"/>
          <w:color w:val="000000"/>
          <w:sz w:val="32"/>
          <w:szCs w:val="21"/>
          <w:lang w:eastAsia="zh-CN"/>
        </w:rPr>
        <w:t>环境影响评价公众参与第一次公示</w:t>
      </w:r>
    </w:p>
    <w:p>
      <w:pPr>
        <w:tabs>
          <w:tab w:val="left" w:pos="3332"/>
        </w:tabs>
        <w:ind w:firstLine="480"/>
        <w:jc w:val="both"/>
        <w:rPr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根据《中华人民共和国环境保护法》、《中华人民共和国环境影响评价法》、《环境影响评价公众参与办法》等文件的要求，现将该项目的有关事项向公众公告如下：</w:t>
      </w:r>
    </w:p>
    <w:p>
      <w:pPr>
        <w:ind w:firstLine="0" w:firstLineChars="0"/>
        <w:jc w:val="both"/>
        <w:outlineLvl w:val="0"/>
        <w:rPr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/>
          <w:color w:val="000000"/>
          <w:kern w:val="2"/>
          <w:sz w:val="24"/>
          <w:szCs w:val="24"/>
          <w:lang w:eastAsia="zh-CN"/>
        </w:rPr>
        <w:t>一、建设项目概况</w:t>
      </w:r>
    </w:p>
    <w:p>
      <w:pPr>
        <w:tabs>
          <w:tab w:val="left" w:pos="3332"/>
        </w:tabs>
        <w:ind w:firstLine="480"/>
        <w:jc w:val="both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  <w:bookmarkStart w:id="0" w:name="_Toc289409889"/>
      <w:bookmarkStart w:id="1" w:name="_Toc291762630"/>
      <w:bookmarkStart w:id="2" w:name="_Toc289409245"/>
      <w:bookmarkStart w:id="3" w:name="_Toc303929596"/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项目名称：年修60艘船舶项目</w:t>
      </w:r>
    </w:p>
    <w:p>
      <w:pPr>
        <w:tabs>
          <w:tab w:val="left" w:pos="3332"/>
        </w:tabs>
        <w:ind w:firstLine="480"/>
        <w:jc w:val="both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建设性质：新建</w:t>
      </w:r>
    </w:p>
    <w:p>
      <w:pPr>
        <w:tabs>
          <w:tab w:val="left" w:pos="3332"/>
        </w:tabs>
        <w:ind w:firstLine="480"/>
        <w:jc w:val="both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建设地点：江苏省扬州市宝应县射阳湖镇姬风村姬庄组</w:t>
      </w:r>
    </w:p>
    <w:p>
      <w:pPr>
        <w:tabs>
          <w:tab w:val="left" w:pos="3332"/>
        </w:tabs>
        <w:ind w:firstLine="480"/>
        <w:jc w:val="both"/>
        <w:rPr>
          <w:rFonts w:hint="eastAsia"/>
          <w:bCs/>
          <w:kern w:val="2"/>
          <w:sz w:val="24"/>
          <w:szCs w:val="24"/>
          <w:lang w:eastAsia="zh-CN"/>
        </w:rPr>
      </w:pPr>
      <w:r>
        <w:rPr>
          <w:rFonts w:hint="eastAsia"/>
          <w:bCs/>
          <w:kern w:val="2"/>
          <w:sz w:val="24"/>
          <w:szCs w:val="24"/>
          <w:lang w:eastAsia="zh-CN"/>
        </w:rPr>
        <w:t>项目概况：本项目拟用地12000平方米，建设维修厂房3000平方米，用于设备安置和仓库摆放材料。原厂搬迁利旧设备20台，无新增设备。项目建成后预计维修船舶60艘。本项目不新增船舶产能，不使用废旧船舶滩涂拆解工艺。</w:t>
      </w:r>
    </w:p>
    <w:bookmarkEnd w:id="0"/>
    <w:bookmarkEnd w:id="1"/>
    <w:bookmarkEnd w:id="2"/>
    <w:bookmarkEnd w:id="3"/>
    <w:p>
      <w:pPr>
        <w:ind w:firstLine="0" w:firstLineChars="0"/>
        <w:jc w:val="both"/>
        <w:outlineLvl w:val="0"/>
        <w:rPr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/>
          <w:color w:val="000000"/>
          <w:kern w:val="2"/>
          <w:sz w:val="24"/>
          <w:szCs w:val="24"/>
          <w:lang w:eastAsia="zh-CN"/>
        </w:rPr>
        <w:t>二、建设单位名称和联系方式</w:t>
      </w:r>
    </w:p>
    <w:p>
      <w:pPr>
        <w:ind w:firstLine="480"/>
        <w:jc w:val="both"/>
        <w:rPr>
          <w:color w:val="000000"/>
          <w:kern w:val="2"/>
          <w:sz w:val="24"/>
          <w:szCs w:val="24"/>
          <w:lang w:eastAsia="zh-CN"/>
        </w:rPr>
      </w:pPr>
      <w:bookmarkStart w:id="4" w:name="_Toc291762631"/>
      <w:bookmarkStart w:id="5" w:name="_Toc303929597"/>
      <w:bookmarkStart w:id="6" w:name="_Toc289409246"/>
      <w:bookmarkStart w:id="7" w:name="_Toc289409890"/>
      <w:r>
        <w:rPr>
          <w:rFonts w:hint="eastAsia"/>
          <w:color w:val="000000"/>
          <w:kern w:val="2"/>
          <w:sz w:val="24"/>
          <w:szCs w:val="24"/>
          <w:lang w:eastAsia="zh-CN"/>
        </w:rPr>
        <w:t>建设单位名称:</w:t>
      </w:r>
      <w:r>
        <w:rPr>
          <w:rFonts w:hint="eastAsia" w:ascii="Calibri" w:hAnsi="Calibri"/>
          <w:kern w:val="2"/>
          <w:sz w:val="21"/>
          <w:szCs w:val="22"/>
          <w:lang w:eastAsia="zh-CN"/>
        </w:rPr>
        <w:t xml:space="preserve"> </w:t>
      </w:r>
      <w:r>
        <w:rPr>
          <w:rFonts w:hint="eastAsia"/>
          <w:color w:val="000000"/>
          <w:kern w:val="2"/>
          <w:sz w:val="24"/>
          <w:szCs w:val="24"/>
          <w:lang w:eastAsia="zh-CN"/>
        </w:rPr>
        <w:t>宝应县帅之元船舶修造厂</w:t>
      </w:r>
    </w:p>
    <w:p>
      <w:pPr>
        <w:ind w:firstLine="480"/>
        <w:jc w:val="both"/>
        <w:rPr>
          <w:rFonts w:hint="eastAsia"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color w:val="000000"/>
          <w:kern w:val="2"/>
          <w:sz w:val="24"/>
          <w:szCs w:val="24"/>
          <w:lang w:eastAsia="zh-CN"/>
        </w:rPr>
        <w:t>通讯地址:</w:t>
      </w:r>
      <w:r>
        <w:rPr>
          <w:rFonts w:hint="eastAsia" w:ascii="Calibri" w:hAnsi="Calibri"/>
          <w:kern w:val="2"/>
          <w:sz w:val="21"/>
          <w:szCs w:val="22"/>
          <w:lang w:eastAsia="zh-CN"/>
        </w:rPr>
        <w:t xml:space="preserve"> </w:t>
      </w: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江苏省扬州市宝应县射阳湖镇姬风村姬庄组</w:t>
      </w:r>
    </w:p>
    <w:p>
      <w:pPr>
        <w:ind w:firstLine="480"/>
        <w:jc w:val="both"/>
        <w:rPr>
          <w:rFonts w:hint="eastAsia"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color w:val="000000"/>
          <w:kern w:val="2"/>
          <w:sz w:val="24"/>
          <w:szCs w:val="24"/>
          <w:lang w:eastAsia="zh-CN"/>
        </w:rPr>
        <w:t>联系人:李总</w:t>
      </w:r>
    </w:p>
    <w:p>
      <w:pPr>
        <w:ind w:firstLine="480"/>
        <w:jc w:val="both"/>
        <w:rPr>
          <w:rFonts w:hint="eastAsia"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color w:val="000000"/>
          <w:kern w:val="2"/>
          <w:sz w:val="24"/>
          <w:szCs w:val="24"/>
          <w:lang w:eastAsia="zh-CN"/>
        </w:rPr>
        <w:t>联系电话:</w:t>
      </w:r>
      <w:r>
        <w:rPr>
          <w:rFonts w:ascii="Calibri" w:hAnsi="Calibri"/>
          <w:kern w:val="2"/>
          <w:sz w:val="21"/>
          <w:szCs w:val="22"/>
          <w:lang w:eastAsia="zh-CN"/>
        </w:rPr>
        <w:t xml:space="preserve"> </w:t>
      </w:r>
      <w:r>
        <w:rPr>
          <w:rFonts w:hint="eastAsia"/>
          <w:color w:val="000000"/>
          <w:kern w:val="2"/>
          <w:sz w:val="24"/>
          <w:szCs w:val="24"/>
          <w:lang w:eastAsia="zh-CN"/>
        </w:rPr>
        <w:t>13773399158</w:t>
      </w:r>
    </w:p>
    <w:bookmarkEnd w:id="4"/>
    <w:bookmarkEnd w:id="5"/>
    <w:bookmarkEnd w:id="6"/>
    <w:bookmarkEnd w:id="7"/>
    <w:p>
      <w:pPr>
        <w:ind w:firstLine="0" w:firstLineChars="0"/>
        <w:jc w:val="both"/>
        <w:outlineLvl w:val="0"/>
        <w:rPr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/>
          <w:color w:val="000000"/>
          <w:kern w:val="2"/>
          <w:sz w:val="24"/>
          <w:szCs w:val="24"/>
          <w:lang w:eastAsia="zh-CN"/>
        </w:rPr>
        <w:t>三、环境影响报告书编制单位的名称</w:t>
      </w:r>
    </w:p>
    <w:p>
      <w:pPr>
        <w:ind w:firstLine="48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环评单位: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江苏中政生态环境技术有限公司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 xml:space="preserve"> </w:t>
      </w:r>
    </w:p>
    <w:p>
      <w:pPr>
        <w:ind w:firstLine="480"/>
        <w:jc w:val="both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联系人:周工</w:t>
      </w:r>
      <w:bookmarkStart w:id="8" w:name="_GoBack"/>
      <w:bookmarkEnd w:id="8"/>
    </w:p>
    <w:p>
      <w:pPr>
        <w:ind w:firstLine="480"/>
        <w:jc w:val="both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联系电话: 025-85280708</w:t>
      </w:r>
    </w:p>
    <w:p>
      <w:pPr>
        <w:ind w:firstLine="0" w:firstLineChars="0"/>
        <w:jc w:val="both"/>
        <w:outlineLvl w:val="0"/>
        <w:rPr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/>
          <w:color w:val="000000"/>
          <w:kern w:val="2"/>
          <w:sz w:val="24"/>
          <w:szCs w:val="24"/>
          <w:lang w:eastAsia="zh-CN"/>
        </w:rPr>
        <w:t>四、</w:t>
      </w:r>
      <w:r>
        <w:rPr>
          <w:b/>
          <w:color w:val="000000"/>
          <w:kern w:val="2"/>
          <w:sz w:val="24"/>
          <w:szCs w:val="24"/>
          <w:lang w:eastAsia="zh-CN"/>
        </w:rPr>
        <w:t>环境影响评价工作程序和主要内容</w:t>
      </w:r>
    </w:p>
    <w:p>
      <w:pPr>
        <w:tabs>
          <w:tab w:val="left" w:pos="3332"/>
        </w:tabs>
        <w:ind w:firstLine="480"/>
        <w:rPr>
          <w:bCs/>
          <w:sz w:val="24"/>
        </w:rPr>
      </w:pPr>
      <w:r>
        <w:rPr>
          <w:rFonts w:hint="eastAsia"/>
          <w:bCs/>
          <w:sz w:val="24"/>
        </w:rPr>
        <w:t>（1）环评工作程序：建设单位委托、文件资料收集研究、环境现状调查、工程分析、环境影响预测、公众参与调查、编写报告书、环保主管单位审查。</w:t>
      </w:r>
    </w:p>
    <w:p>
      <w:pPr>
        <w:tabs>
          <w:tab w:val="left" w:pos="3332"/>
        </w:tabs>
        <w:ind w:firstLine="480"/>
        <w:rPr>
          <w:bCs/>
          <w:sz w:val="24"/>
        </w:rPr>
      </w:pPr>
      <w:r>
        <w:rPr>
          <w:rFonts w:hint="eastAsia"/>
          <w:bCs/>
          <w:sz w:val="24"/>
        </w:rPr>
        <w:t>（2）主要工作内容：进行工程现场勘查及环境敏感点调查，阐明项目所在区域环境质量现状，分析预测项目施工期和营运期所产生的各类环境影响，针对不利影响提出环境保护对策措施。</w:t>
      </w:r>
    </w:p>
    <w:p>
      <w:pPr>
        <w:ind w:firstLine="0" w:firstLineChars="0"/>
        <w:jc w:val="both"/>
        <w:outlineLvl w:val="0"/>
        <w:rPr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/>
          <w:color w:val="000000"/>
          <w:kern w:val="2"/>
          <w:sz w:val="24"/>
          <w:szCs w:val="24"/>
          <w:lang w:eastAsia="zh-CN"/>
        </w:rPr>
        <w:t>五、征求公众意见的主要事项</w:t>
      </w:r>
    </w:p>
    <w:p>
      <w:pPr>
        <w:tabs>
          <w:tab w:val="left" w:pos="3332"/>
        </w:tabs>
        <w:ind w:firstLine="480"/>
        <w:rPr>
          <w:bCs/>
          <w:sz w:val="24"/>
        </w:rPr>
      </w:pPr>
      <w:r>
        <w:rPr>
          <w:rFonts w:hint="eastAsia"/>
          <w:bCs/>
          <w:sz w:val="24"/>
        </w:rPr>
        <w:t>（1）征求公众意见范围</w:t>
      </w:r>
    </w:p>
    <w:p>
      <w:pPr>
        <w:tabs>
          <w:tab w:val="left" w:pos="3332"/>
        </w:tabs>
        <w:ind w:firstLine="480"/>
        <w:rPr>
          <w:bCs/>
          <w:sz w:val="24"/>
        </w:rPr>
      </w:pPr>
      <w:r>
        <w:rPr>
          <w:rFonts w:hint="eastAsia"/>
          <w:bCs/>
          <w:sz w:val="24"/>
        </w:rPr>
        <w:t>被征求意见的公众包括受建设项目影响范围内的公民、法人或者其他组织的代表。</w:t>
      </w:r>
    </w:p>
    <w:p>
      <w:pPr>
        <w:tabs>
          <w:tab w:val="left" w:pos="3332"/>
        </w:tabs>
        <w:ind w:firstLine="480"/>
        <w:rPr>
          <w:bCs/>
          <w:sz w:val="24"/>
        </w:rPr>
      </w:pPr>
      <w:r>
        <w:rPr>
          <w:rFonts w:hint="eastAsia"/>
          <w:bCs/>
          <w:sz w:val="24"/>
        </w:rPr>
        <w:t>（2）征求公众意见内容</w:t>
      </w:r>
    </w:p>
    <w:p>
      <w:pPr>
        <w:tabs>
          <w:tab w:val="left" w:pos="3332"/>
        </w:tabs>
        <w:ind w:firstLine="480"/>
        <w:rPr>
          <w:bCs/>
          <w:sz w:val="24"/>
        </w:rPr>
      </w:pPr>
      <w:r>
        <w:rPr>
          <w:rFonts w:hint="eastAsia"/>
          <w:bCs/>
          <w:sz w:val="24"/>
        </w:rPr>
        <w:t>调查内容包括公众对建设项目附近环境质量现状是否满意；公众对建设项目的了解状况；是否同意本项目建设、主要关心的环境问题以及其它意见建议等。</w:t>
      </w:r>
    </w:p>
    <w:p>
      <w:pPr>
        <w:ind w:firstLine="0" w:firstLineChars="0"/>
        <w:jc w:val="both"/>
        <w:outlineLvl w:val="0"/>
        <w:rPr>
          <w:b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/>
          <w:color w:val="000000"/>
          <w:kern w:val="2"/>
          <w:sz w:val="24"/>
          <w:szCs w:val="24"/>
          <w:lang w:eastAsia="zh-CN"/>
        </w:rPr>
        <w:t>六、提交公众意见的方式和途径</w:t>
      </w:r>
    </w:p>
    <w:p>
      <w:pPr>
        <w:tabs>
          <w:tab w:val="left" w:pos="3332"/>
        </w:tabs>
        <w:ind w:firstLine="48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公众可以在有关信息公开后，以信函、传真、电子邮件或者其他便利的方式，向建设单位或者环境影响评价单位提交书面意见。环境影响评价过程中将采取问卷调查方式，征求本项目所在地周围公众的意见和建议。</w:t>
      </w:r>
    </w:p>
    <w:p>
      <w:pPr>
        <w:tabs>
          <w:tab w:val="left" w:pos="3332"/>
        </w:tabs>
        <w:ind w:firstLine="48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建设项目环境影响评价公众意见表下载链接：</w:t>
      </w:r>
      <w:r>
        <w:fldChar w:fldCharType="begin"/>
      </w:r>
      <w:r>
        <w:instrText xml:space="preserve"> HYPERLINK "http://www.mee.gov.cn/xxgk2018/xxgk/xxgk01/201810/t20181024_665329.html?keywords" </w:instrText>
      </w:r>
      <w:r>
        <w:fldChar w:fldCharType="separate"/>
      </w:r>
      <w:r>
        <w:rPr>
          <w:bCs/>
          <w:color w:val="000000"/>
          <w:sz w:val="24"/>
          <w:szCs w:val="24"/>
        </w:rPr>
        <w:t>http://www.mee.gov.cn/xxgk2018/xxgk/xxgk01/201810/t20181024_665329.html?keywords</w:t>
      </w:r>
      <w:r>
        <w:rPr>
          <w:bCs/>
          <w:color w:val="000000"/>
          <w:sz w:val="24"/>
          <w:szCs w:val="24"/>
        </w:rPr>
        <w:fldChar w:fldCharType="end"/>
      </w:r>
      <w:r>
        <w:rPr>
          <w:rFonts w:hint="eastAsia"/>
          <w:bCs/>
          <w:color w:val="000000"/>
          <w:sz w:val="24"/>
          <w:szCs w:val="24"/>
        </w:rPr>
        <w:t>，详细格式见附表。</w:t>
      </w:r>
    </w:p>
    <w:p>
      <w:pPr>
        <w:ind w:firstLine="480"/>
        <w:jc w:val="right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</w:p>
    <w:p>
      <w:pPr>
        <w:ind w:firstLine="480"/>
        <w:jc w:val="right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</w:p>
    <w:p>
      <w:pPr>
        <w:ind w:firstLine="480"/>
        <w:jc w:val="right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</w:p>
    <w:p>
      <w:pPr>
        <w:ind w:firstLine="480"/>
        <w:jc w:val="right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</w:p>
    <w:p>
      <w:pPr>
        <w:ind w:firstLine="480"/>
        <w:jc w:val="right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建设单位:</w:t>
      </w:r>
      <w:r>
        <w:rPr>
          <w:rFonts w:hint="eastAsia" w:ascii="Calibri" w:hAnsi="Calibri"/>
          <w:kern w:val="2"/>
          <w:sz w:val="21"/>
          <w:szCs w:val="22"/>
          <w:lang w:eastAsia="zh-CN"/>
        </w:rPr>
        <w:t xml:space="preserve"> </w:t>
      </w:r>
      <w:r>
        <w:rPr>
          <w:rFonts w:hint="eastAsia"/>
          <w:color w:val="000000"/>
          <w:kern w:val="2"/>
          <w:sz w:val="24"/>
          <w:szCs w:val="24"/>
          <w:lang w:eastAsia="zh-CN"/>
        </w:rPr>
        <w:t>宝应县帅之元船舶修造厂</w:t>
      </w:r>
    </w:p>
    <w:p>
      <w:pPr>
        <w:ind w:firstLine="480"/>
        <w:jc w:val="right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  <w:r>
        <w:rPr>
          <w:rFonts w:hint="eastAsia"/>
          <w:bCs/>
          <w:color w:val="000000"/>
          <w:kern w:val="2"/>
          <w:sz w:val="24"/>
          <w:szCs w:val="24"/>
          <w:lang w:eastAsia="zh-CN"/>
        </w:rPr>
        <w:t>2022年03月15日</w:t>
      </w:r>
    </w:p>
    <w:p>
      <w:pPr>
        <w:ind w:firstLine="480"/>
        <w:jc w:val="right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</w:p>
    <w:p>
      <w:pPr>
        <w:ind w:firstLine="480"/>
        <w:jc w:val="both"/>
        <w:rPr>
          <w:rFonts w:hint="eastAsia"/>
          <w:bCs/>
          <w:color w:val="000000"/>
          <w:kern w:val="2"/>
          <w:sz w:val="24"/>
          <w:szCs w:val="24"/>
          <w:lang w:eastAsia="zh-CN"/>
        </w:rPr>
      </w:pPr>
    </w:p>
    <w:p>
      <w:pPr>
        <w:ind w:firstLine="480"/>
        <w:jc w:val="both"/>
        <w:rPr>
          <w:bCs/>
          <w:color w:val="000000"/>
          <w:kern w:val="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E5"/>
    <w:rsid w:val="00224459"/>
    <w:rsid w:val="00384FE0"/>
    <w:rsid w:val="00513BE5"/>
    <w:rsid w:val="007422AF"/>
    <w:rsid w:val="00AC169A"/>
    <w:rsid w:val="62C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8"/>
      <w:szCs w:val="20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162</Words>
  <Characters>929</Characters>
  <Lines>7</Lines>
  <Paragraphs>2</Paragraphs>
  <TotalTime>6</TotalTime>
  <ScaleCrop>false</ScaleCrop>
  <LinksUpToDate>false</LinksUpToDate>
  <CharactersWithSpaces>1089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2022-03-14T12:09:00Z</dcterms:created>
  <dc:creator>Administrator</dc:creator>
  <cp:lastModifiedBy>                       .</cp:lastModifiedBy>
  <dcterms:modified xsi:type="dcterms:W3CDTF">2022-03-18T07:59:07Z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7471B5371096465988BAF63A78F569F0</vt:lpwstr>
  </property>
</Properties>
</file>